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0AA6" w14:textId="77777777" w:rsidR="00D5547E" w:rsidRPr="009E51FC" w:rsidRDefault="00D5547E" w:rsidP="004A6D2F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58551B18" w14:textId="77777777" w:rsidTr="005F7F7E">
        <w:tc>
          <w:tcPr>
            <w:tcW w:w="2438" w:type="dxa"/>
            <w:shd w:val="clear" w:color="auto" w:fill="auto"/>
          </w:tcPr>
          <w:p w14:paraId="1D8D3DE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E8B7D5C" w14:textId="77777777" w:rsidR="00F445B1" w:rsidRPr="00F95BC9" w:rsidRDefault="004711FC" w:rsidP="004A76C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Shareholder</w:t>
            </w:r>
            <w:r w:rsidR="004A76CE">
              <w:rPr>
                <w:rStyle w:val="Firstpagetablebold"/>
              </w:rPr>
              <w:t xml:space="preserve"> and Joint Venture Group</w:t>
            </w:r>
            <w:r>
              <w:rPr>
                <w:rStyle w:val="Firstpagetablebold"/>
              </w:rPr>
              <w:t xml:space="preserve"> </w:t>
            </w:r>
            <w:r w:rsidR="00475860">
              <w:rPr>
                <w:rStyle w:val="Firstpagetablebold"/>
              </w:rPr>
              <w:t>Meeting</w:t>
            </w:r>
          </w:p>
        </w:tc>
      </w:tr>
      <w:tr w:rsidR="00CE544A" w:rsidRPr="00975B07" w14:paraId="4DA9D90E" w14:textId="77777777" w:rsidTr="005F7F7E">
        <w:tc>
          <w:tcPr>
            <w:tcW w:w="2438" w:type="dxa"/>
            <w:shd w:val="clear" w:color="auto" w:fill="auto"/>
          </w:tcPr>
          <w:p w14:paraId="53FD5E67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3A1B8AD5" w14:textId="32BEB242" w:rsidR="00F445B1" w:rsidRPr="001356F1" w:rsidRDefault="001824C0" w:rsidP="0008540A">
            <w:pPr>
              <w:rPr>
                <w:b/>
              </w:rPr>
            </w:pPr>
            <w:r>
              <w:rPr>
                <w:rStyle w:val="Firstpagetablebold"/>
                <w:color w:val="auto"/>
              </w:rPr>
              <w:t>17 March 2020</w:t>
            </w:r>
          </w:p>
        </w:tc>
      </w:tr>
      <w:tr w:rsidR="00CE544A" w:rsidRPr="00975B07" w14:paraId="5AF3495F" w14:textId="77777777" w:rsidTr="005F7F7E">
        <w:tc>
          <w:tcPr>
            <w:tcW w:w="2438" w:type="dxa"/>
            <w:shd w:val="clear" w:color="auto" w:fill="auto"/>
          </w:tcPr>
          <w:p w14:paraId="07F8D97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0BB4281" w14:textId="77777777" w:rsidR="00F445B1" w:rsidRPr="001356F1" w:rsidRDefault="00577A9F" w:rsidP="0008540A">
            <w:pPr>
              <w:rPr>
                <w:rStyle w:val="Firstpagetablebold"/>
              </w:rPr>
            </w:pPr>
            <w:r>
              <w:rPr>
                <w:rStyle w:val="Firstpagetablebold"/>
                <w:color w:val="auto"/>
              </w:rPr>
              <w:t>Company Secretary of</w:t>
            </w:r>
            <w:r w:rsidR="0008540A">
              <w:rPr>
                <w:rStyle w:val="Firstpagetablebold"/>
                <w:color w:val="auto"/>
              </w:rPr>
              <w:t xml:space="preserve"> the </w:t>
            </w:r>
            <w:r w:rsidR="00412AF7" w:rsidRPr="00412AF7">
              <w:rPr>
                <w:rStyle w:val="Firstpagetablebold"/>
                <w:color w:val="auto"/>
              </w:rPr>
              <w:t xml:space="preserve">Housing </w:t>
            </w:r>
            <w:r w:rsidR="00361B58">
              <w:rPr>
                <w:rStyle w:val="Firstpagetablebold"/>
                <w:color w:val="auto"/>
              </w:rPr>
              <w:t xml:space="preserve">Group of </w:t>
            </w:r>
            <w:r w:rsidR="0008540A">
              <w:rPr>
                <w:rStyle w:val="Firstpagetablebold"/>
                <w:color w:val="auto"/>
              </w:rPr>
              <w:t>Companies</w:t>
            </w:r>
            <w:r w:rsidR="004A76CE">
              <w:rPr>
                <w:rStyle w:val="Firstpagetablebold"/>
                <w:color w:val="FF0000"/>
              </w:rPr>
              <w:t xml:space="preserve"> </w:t>
            </w:r>
          </w:p>
        </w:tc>
      </w:tr>
      <w:tr w:rsidR="00CE544A" w:rsidRPr="00975B07" w14:paraId="1D54A96A" w14:textId="77777777" w:rsidTr="005F7F7E">
        <w:tc>
          <w:tcPr>
            <w:tcW w:w="2438" w:type="dxa"/>
            <w:shd w:val="clear" w:color="auto" w:fill="auto"/>
          </w:tcPr>
          <w:p w14:paraId="42529AC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76079E66" w14:textId="6286C137" w:rsidR="00F445B1" w:rsidRPr="001356F1" w:rsidRDefault="00C250B8" w:rsidP="003560D6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Register of Directors’ Interests</w:t>
            </w:r>
            <w:r w:rsidR="001824C0">
              <w:rPr>
                <w:rStyle w:val="Firstpagetablebold"/>
              </w:rPr>
              <w:t xml:space="preserve"> – Housing Group of Companies</w:t>
            </w:r>
          </w:p>
        </w:tc>
      </w:tr>
    </w:tbl>
    <w:p w14:paraId="53F412CF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439"/>
        <w:gridCol w:w="2085"/>
        <w:gridCol w:w="6638"/>
      </w:tblGrid>
      <w:tr w:rsidR="00D5547E" w14:paraId="0A2C31F8" w14:textId="77777777" w:rsidTr="00DB1EBB">
        <w:trPr>
          <w:trHeight w:val="310"/>
        </w:trPr>
        <w:tc>
          <w:tcPr>
            <w:tcW w:w="9162" w:type="dxa"/>
            <w:gridSpan w:val="3"/>
            <w:hideMark/>
          </w:tcPr>
          <w:p w14:paraId="55827E18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44DB7C8D" w14:textId="77777777" w:rsidTr="00DB1EBB">
        <w:trPr>
          <w:trHeight w:val="774"/>
        </w:trPr>
        <w:tc>
          <w:tcPr>
            <w:tcW w:w="2524" w:type="dxa"/>
            <w:gridSpan w:val="2"/>
            <w:hideMark/>
          </w:tcPr>
          <w:p w14:paraId="5C85A300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638" w:type="dxa"/>
            <w:hideMark/>
          </w:tcPr>
          <w:p w14:paraId="0DCB21C7" w14:textId="22FB8DDF" w:rsidR="00D5547E" w:rsidRPr="001356F1" w:rsidRDefault="00D825EB" w:rsidP="003560D6">
            <w:r>
              <w:t>To update the Shareholder and Joint Venture Group on</w:t>
            </w:r>
            <w:r w:rsidR="00C250B8">
              <w:t xml:space="preserve"> the proposal to update the Register of Interests of directors of the Housing Group of Companies.</w:t>
            </w:r>
          </w:p>
        </w:tc>
      </w:tr>
      <w:tr w:rsidR="005F7F7E" w:rsidRPr="00975B07" w14:paraId="1EE055A0" w14:textId="77777777" w:rsidTr="00DB1EBB">
        <w:trPr>
          <w:trHeight w:val="337"/>
        </w:trPr>
        <w:tc>
          <w:tcPr>
            <w:tcW w:w="9162" w:type="dxa"/>
            <w:gridSpan w:val="3"/>
          </w:tcPr>
          <w:p w14:paraId="3345FBF9" w14:textId="41E93B1A" w:rsidR="005F7F7E" w:rsidRPr="00975B07" w:rsidRDefault="00DB1EBB" w:rsidP="00DB1EBB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>
              <w:rPr>
                <w:rStyle w:val="Firstpagetablebold"/>
              </w:rPr>
              <w:t xml:space="preserve">That the </w:t>
            </w:r>
            <w:r w:rsidR="004711FC" w:rsidRPr="004A76CE">
              <w:rPr>
                <w:rStyle w:val="Firstpagetablebold"/>
                <w:color w:val="auto"/>
              </w:rPr>
              <w:t xml:space="preserve">Shareholder </w:t>
            </w:r>
            <w:r w:rsidR="004A76CE" w:rsidRPr="004A76CE">
              <w:rPr>
                <w:rStyle w:val="Firstpagetablebold"/>
                <w:color w:val="auto"/>
              </w:rPr>
              <w:t xml:space="preserve"> and Joint Venture Group </w:t>
            </w:r>
            <w:r w:rsidR="005F7F7E">
              <w:rPr>
                <w:rStyle w:val="Firstpagetablebold"/>
              </w:rPr>
              <w:t>resolves to:</w:t>
            </w:r>
          </w:p>
        </w:tc>
      </w:tr>
      <w:tr w:rsidR="0030208D" w:rsidRPr="00975B07" w14:paraId="3E5B0026" w14:textId="77777777" w:rsidTr="00DB1EBB">
        <w:trPr>
          <w:trHeight w:val="1864"/>
        </w:trPr>
        <w:tc>
          <w:tcPr>
            <w:tcW w:w="439" w:type="dxa"/>
          </w:tcPr>
          <w:p w14:paraId="1F41B09F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723" w:type="dxa"/>
            <w:gridSpan w:val="2"/>
            <w:shd w:val="clear" w:color="auto" w:fill="auto"/>
          </w:tcPr>
          <w:p w14:paraId="362180E7" w14:textId="702E94D4" w:rsidR="008407BE" w:rsidRPr="00C9520B" w:rsidRDefault="009D3678" w:rsidP="00D825EB">
            <w:pPr>
              <w:rPr>
                <w:color w:val="auto"/>
              </w:rPr>
            </w:pPr>
            <w:r>
              <w:rPr>
                <w:color w:val="auto"/>
              </w:rPr>
              <w:t xml:space="preserve">Note that </w:t>
            </w:r>
            <w:r w:rsidR="00C250B8">
              <w:rPr>
                <w:color w:val="auto"/>
              </w:rPr>
              <w:t xml:space="preserve">with the </w:t>
            </w:r>
            <w:r w:rsidR="009C1EC6">
              <w:rPr>
                <w:color w:val="auto"/>
              </w:rPr>
              <w:t xml:space="preserve">recent </w:t>
            </w:r>
            <w:r w:rsidR="00C250B8">
              <w:rPr>
                <w:color w:val="auto"/>
              </w:rPr>
              <w:t>changes and additions to the Board</w:t>
            </w:r>
            <w:r w:rsidR="009C1EC6">
              <w:rPr>
                <w:color w:val="auto"/>
              </w:rPr>
              <w:t>s</w:t>
            </w:r>
            <w:r w:rsidR="00C250B8">
              <w:rPr>
                <w:color w:val="auto"/>
              </w:rPr>
              <w:t xml:space="preserve"> of the Housing Group of comp</w:t>
            </w:r>
            <w:r w:rsidR="009C1EC6">
              <w:rPr>
                <w:color w:val="auto"/>
              </w:rPr>
              <w:t xml:space="preserve">anies - </w:t>
            </w:r>
            <w:r w:rsidR="00D825EB">
              <w:rPr>
                <w:color w:val="auto"/>
              </w:rPr>
              <w:t>Oxford City Housing Limited; Oxford City Housing (Development) Limited and Oxford City Housing (Investment) Limited (collectively “the Housing Group”)</w:t>
            </w:r>
            <w:r w:rsidR="004D1EFE">
              <w:rPr>
                <w:color w:val="auto"/>
              </w:rPr>
              <w:t xml:space="preserve"> -</w:t>
            </w:r>
            <w:r w:rsidR="00C250B8">
              <w:rPr>
                <w:color w:val="auto"/>
              </w:rPr>
              <w:t xml:space="preserve"> it is proposed that a revised Register of Directors’ Interests be compiled</w:t>
            </w:r>
            <w:r w:rsidR="004D1EFE">
              <w:rPr>
                <w:color w:val="auto"/>
              </w:rPr>
              <w:t xml:space="preserve"> and held for directors’ and shareholders’ information</w:t>
            </w:r>
            <w:r w:rsidR="00C250B8">
              <w:rPr>
                <w:color w:val="auto"/>
              </w:rPr>
              <w:t>.</w:t>
            </w:r>
          </w:p>
        </w:tc>
      </w:tr>
    </w:tbl>
    <w:p w14:paraId="588E3060" w14:textId="77777777" w:rsidR="00332638" w:rsidRDefault="00332638" w:rsidP="00332638">
      <w:pPr>
        <w:spacing w:after="0"/>
        <w:ind w:right="-448"/>
        <w:contextualSpacing/>
        <w:rPr>
          <w:rFonts w:eastAsiaTheme="minorHAnsi" w:cs="Arial"/>
          <w:b/>
          <w:color w:val="auto"/>
          <w:lang w:eastAsia="en-US"/>
        </w:rPr>
      </w:pPr>
    </w:p>
    <w:p w14:paraId="2B8D20F3" w14:textId="2600B79E" w:rsidR="00DB1EBB" w:rsidRDefault="00DB1EBB" w:rsidP="00332638">
      <w:pPr>
        <w:spacing w:after="0"/>
        <w:ind w:right="-448"/>
        <w:contextualSpacing/>
        <w:rPr>
          <w:rFonts w:eastAsiaTheme="minorHAnsi" w:cs="Arial"/>
          <w:b/>
          <w:color w:val="auto"/>
          <w:lang w:eastAsia="en-US"/>
        </w:rPr>
      </w:pPr>
      <w:r>
        <w:rPr>
          <w:rFonts w:eastAsiaTheme="minorHAnsi" w:cs="Arial"/>
          <w:b/>
          <w:color w:val="auto"/>
          <w:lang w:eastAsia="en-US"/>
        </w:rPr>
        <w:t>Appendices: Appendix 1 Register of interests form</w:t>
      </w:r>
    </w:p>
    <w:p w14:paraId="61E2A9F1" w14:textId="77777777" w:rsidR="000B08EF" w:rsidRDefault="000B08EF" w:rsidP="00332638">
      <w:pPr>
        <w:spacing w:after="0"/>
        <w:ind w:right="-448"/>
        <w:contextualSpacing/>
        <w:rPr>
          <w:rFonts w:eastAsiaTheme="minorHAnsi" w:cs="Arial"/>
          <w:b/>
          <w:color w:val="auto"/>
          <w:lang w:eastAsia="en-US"/>
        </w:rPr>
      </w:pPr>
    </w:p>
    <w:p w14:paraId="4F9E5EF0" w14:textId="77777777" w:rsidR="00332638" w:rsidRPr="00FB7F38" w:rsidRDefault="00B577C0" w:rsidP="00332638">
      <w:pPr>
        <w:spacing w:after="0"/>
        <w:ind w:right="-448"/>
        <w:contextualSpacing/>
        <w:rPr>
          <w:rFonts w:eastAsiaTheme="minorHAnsi" w:cs="Arial"/>
          <w:b/>
          <w:color w:val="auto"/>
          <w:lang w:eastAsia="en-US"/>
        </w:rPr>
      </w:pPr>
      <w:r>
        <w:rPr>
          <w:rFonts w:eastAsiaTheme="minorHAnsi" w:cs="Arial"/>
          <w:b/>
          <w:color w:val="auto"/>
          <w:lang w:eastAsia="en-US"/>
        </w:rPr>
        <w:t>Introduction and background</w:t>
      </w:r>
    </w:p>
    <w:p w14:paraId="1EF0E5AE" w14:textId="77777777" w:rsidR="00BD20B0" w:rsidRPr="00DB1EBB" w:rsidRDefault="00BD20B0" w:rsidP="00DB1EBB">
      <w:pPr>
        <w:spacing w:after="0"/>
        <w:rPr>
          <w:rFonts w:eastAsiaTheme="minorHAnsi"/>
          <w:color w:val="FF0000"/>
          <w:lang w:eastAsia="en-US"/>
        </w:rPr>
      </w:pPr>
    </w:p>
    <w:p w14:paraId="3DF503ED" w14:textId="72BE314B" w:rsidR="00BD20B0" w:rsidRPr="00C250B8" w:rsidRDefault="00BD20B0" w:rsidP="006819DE">
      <w:pPr>
        <w:pStyle w:val="ListParagraph"/>
        <w:spacing w:after="0"/>
        <w:ind w:left="357" w:hanging="357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auto"/>
          <w:lang w:eastAsia="en-US"/>
        </w:rPr>
        <w:t>To provide the additional strength and capacity required by the Housing Group</w:t>
      </w:r>
      <w:r w:rsidR="00695C35">
        <w:rPr>
          <w:rFonts w:eastAsiaTheme="minorHAnsi"/>
          <w:color w:val="auto"/>
          <w:lang w:eastAsia="en-US"/>
        </w:rPr>
        <w:t xml:space="preserve"> to</w:t>
      </w:r>
      <w:r>
        <w:rPr>
          <w:rFonts w:eastAsiaTheme="minorHAnsi"/>
          <w:color w:val="auto"/>
          <w:lang w:eastAsia="en-US"/>
        </w:rPr>
        <w:t xml:space="preserve"> </w:t>
      </w:r>
      <w:r w:rsidR="00695C35">
        <w:rPr>
          <w:rFonts w:eastAsiaTheme="minorHAnsi"/>
          <w:color w:val="auto"/>
          <w:lang w:eastAsia="en-US"/>
        </w:rPr>
        <w:t>en</w:t>
      </w:r>
      <w:r>
        <w:rPr>
          <w:rFonts w:eastAsiaTheme="minorHAnsi"/>
          <w:color w:val="auto"/>
          <w:lang w:eastAsia="en-US"/>
        </w:rPr>
        <w:t xml:space="preserve">able </w:t>
      </w:r>
      <w:r w:rsidR="00695C35">
        <w:rPr>
          <w:rFonts w:eastAsiaTheme="minorHAnsi"/>
          <w:color w:val="auto"/>
          <w:lang w:eastAsia="en-US"/>
        </w:rPr>
        <w:t xml:space="preserve">it </w:t>
      </w:r>
      <w:r>
        <w:rPr>
          <w:rFonts w:eastAsiaTheme="minorHAnsi"/>
          <w:color w:val="auto"/>
          <w:lang w:eastAsia="en-US"/>
        </w:rPr>
        <w:t xml:space="preserve">to compete successfully in the ever-evolving housing development market, additions have been made to the Housing Group Boards, both in regard to the </w:t>
      </w:r>
      <w:r w:rsidR="00C250B8">
        <w:rPr>
          <w:rFonts w:eastAsiaTheme="minorHAnsi"/>
          <w:color w:val="auto"/>
          <w:lang w:eastAsia="en-US"/>
        </w:rPr>
        <w:t xml:space="preserve">proposed </w:t>
      </w:r>
      <w:r>
        <w:rPr>
          <w:rFonts w:eastAsiaTheme="minorHAnsi"/>
          <w:color w:val="auto"/>
          <w:lang w:eastAsia="en-US"/>
        </w:rPr>
        <w:t xml:space="preserve">recruitment of </w:t>
      </w:r>
      <w:r w:rsidR="00695C35">
        <w:rPr>
          <w:rFonts w:eastAsiaTheme="minorHAnsi"/>
          <w:color w:val="auto"/>
          <w:lang w:eastAsia="en-US"/>
        </w:rPr>
        <w:t>a new Managing Director and in</w:t>
      </w:r>
      <w:r>
        <w:rPr>
          <w:rFonts w:eastAsiaTheme="minorHAnsi"/>
          <w:color w:val="auto"/>
          <w:lang w:eastAsia="en-US"/>
        </w:rPr>
        <w:t xml:space="preserve"> the appoin</w:t>
      </w:r>
      <w:r w:rsidR="00695C35">
        <w:rPr>
          <w:rFonts w:eastAsiaTheme="minorHAnsi"/>
          <w:color w:val="auto"/>
          <w:lang w:eastAsia="en-US"/>
        </w:rPr>
        <w:t>tment of two new non-executive directors.</w:t>
      </w:r>
    </w:p>
    <w:p w14:paraId="460A9F4A" w14:textId="77777777" w:rsidR="00C250B8" w:rsidRPr="00C250B8" w:rsidRDefault="00C250B8" w:rsidP="00C250B8">
      <w:pPr>
        <w:pStyle w:val="ListParagraph"/>
        <w:numPr>
          <w:ilvl w:val="0"/>
          <w:numId w:val="0"/>
        </w:numPr>
        <w:spacing w:after="0"/>
        <w:ind w:left="357"/>
        <w:rPr>
          <w:rFonts w:eastAsiaTheme="minorHAnsi"/>
          <w:color w:val="FF0000"/>
          <w:lang w:eastAsia="en-US"/>
        </w:rPr>
      </w:pPr>
    </w:p>
    <w:p w14:paraId="05761072" w14:textId="22264579" w:rsidR="00C250B8" w:rsidRPr="00695C35" w:rsidRDefault="00FE7289" w:rsidP="006819DE">
      <w:pPr>
        <w:pStyle w:val="ListParagraph"/>
        <w:spacing w:after="0"/>
        <w:ind w:left="357" w:hanging="357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auto"/>
          <w:lang w:eastAsia="en-US"/>
        </w:rPr>
        <w:t>As there have</w:t>
      </w:r>
      <w:r w:rsidR="00C250B8">
        <w:rPr>
          <w:rFonts w:eastAsiaTheme="minorHAnsi"/>
          <w:color w:val="auto"/>
          <w:lang w:eastAsia="en-US"/>
        </w:rPr>
        <w:t xml:space="preserve"> been a number of changes to the Boards of the Housing Group since a Register of Director’s Interests was first compiled, it is believed that the time has come for an updated register to be created.</w:t>
      </w:r>
    </w:p>
    <w:p w14:paraId="66FD1A8C" w14:textId="77777777" w:rsidR="00695C35" w:rsidRPr="00DB1EBB" w:rsidRDefault="00695C35" w:rsidP="00DB1EBB">
      <w:pPr>
        <w:spacing w:after="0"/>
        <w:rPr>
          <w:rFonts w:eastAsiaTheme="minorHAnsi"/>
          <w:color w:val="FF0000"/>
          <w:lang w:eastAsia="en-US"/>
        </w:rPr>
      </w:pPr>
    </w:p>
    <w:p w14:paraId="6301D072" w14:textId="0D749630" w:rsidR="006819DE" w:rsidRPr="00BD20B0" w:rsidRDefault="00C250B8" w:rsidP="006819DE">
      <w:pPr>
        <w:spacing w:after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Register of </w:t>
      </w:r>
      <w:r w:rsidR="00BD20B0" w:rsidRPr="00BD20B0">
        <w:rPr>
          <w:rFonts w:eastAsiaTheme="minorHAnsi"/>
          <w:b/>
          <w:color w:val="000000" w:themeColor="text1"/>
          <w:lang w:eastAsia="en-US"/>
        </w:rPr>
        <w:t>Directors</w:t>
      </w:r>
      <w:r>
        <w:rPr>
          <w:rFonts w:eastAsiaTheme="minorHAnsi"/>
          <w:b/>
          <w:color w:val="000000" w:themeColor="text1"/>
          <w:lang w:eastAsia="en-US"/>
        </w:rPr>
        <w:t>’ Interests</w:t>
      </w:r>
    </w:p>
    <w:p w14:paraId="2A63ACCC" w14:textId="77777777" w:rsidR="00BD20B0" w:rsidRPr="006819DE" w:rsidRDefault="00BD20B0" w:rsidP="006819DE">
      <w:pPr>
        <w:spacing w:after="0"/>
        <w:rPr>
          <w:rFonts w:eastAsiaTheme="minorHAnsi"/>
          <w:color w:val="FF0000"/>
          <w:lang w:eastAsia="en-US"/>
        </w:rPr>
      </w:pPr>
    </w:p>
    <w:p w14:paraId="76DCC898" w14:textId="38F337D5" w:rsidR="009C1EC6" w:rsidRDefault="00C250B8" w:rsidP="006819DE">
      <w:pPr>
        <w:pStyle w:val="ListParagraph"/>
        <w:numPr>
          <w:ilvl w:val="0"/>
          <w:numId w:val="36"/>
        </w:numPr>
        <w:spacing w:after="0"/>
        <w:ind w:left="357" w:hanging="357"/>
      </w:pPr>
      <w:r>
        <w:t xml:space="preserve">At a time in which newly appointed </w:t>
      </w:r>
      <w:r w:rsidR="009C1EC6">
        <w:t xml:space="preserve">executive and non-executive </w:t>
      </w:r>
      <w:r>
        <w:t>directors (often coming from “outside” the Council) are being recruited to strengthen the Boards of the Housing Group, it is not unusual for particular conflicts of interest to ari</w:t>
      </w:r>
      <w:r w:rsidR="009C1EC6">
        <w:t>se</w:t>
      </w:r>
      <w:r w:rsidR="004D1EFE">
        <w:t xml:space="preserve"> in regard to certain matters</w:t>
      </w:r>
      <w:r w:rsidR="009C1EC6">
        <w:t>, where a director may have a prior</w:t>
      </w:r>
      <w:r>
        <w:t xml:space="preserve"> association with or </w:t>
      </w:r>
      <w:r w:rsidR="009C1EC6">
        <w:t xml:space="preserve">an </w:t>
      </w:r>
      <w:r>
        <w:lastRenderedPageBreak/>
        <w:t xml:space="preserve">interest in an organisation with which the Housing Group is </w:t>
      </w:r>
      <w:r w:rsidR="004D1EFE">
        <w:t xml:space="preserve">wishing to deal, or is already </w:t>
      </w:r>
      <w:r>
        <w:t xml:space="preserve">dealing.  </w:t>
      </w:r>
      <w:r w:rsidR="009C1EC6">
        <w:t xml:space="preserve"> Clearly all such conflicts should be declared to the Board prior to any discussion taking place and/or a decision </w:t>
      </w:r>
      <w:r w:rsidR="004D1EFE">
        <w:t xml:space="preserve">being made, so that a decision may be made by the Chair as to the further conduct of the meeting. </w:t>
      </w:r>
      <w:r w:rsidR="009C1EC6">
        <w:t xml:space="preserve"> To assist in this process, all directors are to be asked to record their external interests, so that all directors will be aware of the position from the outset. </w:t>
      </w:r>
    </w:p>
    <w:p w14:paraId="0DA2D932" w14:textId="0F085B58" w:rsidR="009C1EC6" w:rsidRDefault="009C1EC6" w:rsidP="009C1EC6">
      <w:pPr>
        <w:pStyle w:val="ListParagraph"/>
        <w:numPr>
          <w:ilvl w:val="0"/>
          <w:numId w:val="0"/>
        </w:numPr>
        <w:spacing w:after="0"/>
        <w:ind w:left="357"/>
      </w:pPr>
      <w:r>
        <w:t xml:space="preserve"> </w:t>
      </w:r>
    </w:p>
    <w:p w14:paraId="4FC79F65" w14:textId="565D3972" w:rsidR="009C1EC6" w:rsidRDefault="009C1EC6" w:rsidP="006819DE">
      <w:pPr>
        <w:pStyle w:val="ListParagraph"/>
        <w:numPr>
          <w:ilvl w:val="0"/>
          <w:numId w:val="36"/>
        </w:numPr>
        <w:spacing w:after="0"/>
        <w:ind w:left="357" w:hanging="357"/>
      </w:pPr>
      <w:r>
        <w:t xml:space="preserve">To this end, it is proposed that a Register of Interests form, following the precedent attached as Appendix 1, be sent to all directors for their </w:t>
      </w:r>
      <w:r w:rsidR="004D1EFE">
        <w:t>completion.  The Register will</w:t>
      </w:r>
      <w:r>
        <w:t xml:space="preserve"> </w:t>
      </w:r>
      <w:r w:rsidR="004D1EFE">
        <w:t xml:space="preserve">then be </w:t>
      </w:r>
      <w:r w:rsidR="00FE7289">
        <w:t>held by the company secretary and will be available for inspection by all directors and the Shareholder.</w:t>
      </w:r>
    </w:p>
    <w:p w14:paraId="4EA4F6A4" w14:textId="77777777" w:rsidR="009C1EC6" w:rsidRDefault="009C1EC6" w:rsidP="009C1EC6">
      <w:pPr>
        <w:pStyle w:val="ListParagraph"/>
        <w:numPr>
          <w:ilvl w:val="0"/>
          <w:numId w:val="0"/>
        </w:numPr>
        <w:ind w:left="360"/>
      </w:pPr>
    </w:p>
    <w:p w14:paraId="668CEEB6" w14:textId="4692553C" w:rsidR="009C1EC6" w:rsidRDefault="009C1EC6" w:rsidP="006819DE">
      <w:pPr>
        <w:pStyle w:val="ListParagraph"/>
        <w:numPr>
          <w:ilvl w:val="0"/>
          <w:numId w:val="36"/>
        </w:numPr>
        <w:spacing w:after="0"/>
        <w:ind w:left="357" w:hanging="357"/>
      </w:pPr>
      <w:r>
        <w:t>Should any director add to, or amend, his/her interests after completion of the Register, they should notify the company secretary of the change, and this will be recorded.</w:t>
      </w:r>
    </w:p>
    <w:p w14:paraId="4709EBF8" w14:textId="77777777" w:rsidR="00695C35" w:rsidRPr="00C9520B" w:rsidRDefault="00695C35" w:rsidP="008407BE">
      <w:pPr>
        <w:spacing w:after="0"/>
        <w:rPr>
          <w:noProof/>
        </w:rPr>
      </w:pPr>
    </w:p>
    <w:p w14:paraId="627ECDEE" w14:textId="77777777" w:rsidR="0040736F" w:rsidRPr="001356F1" w:rsidRDefault="002329CF" w:rsidP="004A6D2F">
      <w:pPr>
        <w:pStyle w:val="Heading1"/>
      </w:pPr>
      <w:r w:rsidRPr="001356F1">
        <w:t>Financial implications</w:t>
      </w:r>
    </w:p>
    <w:p w14:paraId="776BC9CC" w14:textId="655FCCE9" w:rsidR="009C1EC6" w:rsidRPr="009C1EC6" w:rsidRDefault="0008540A" w:rsidP="0084106D">
      <w:pPr>
        <w:pStyle w:val="ListParagraph"/>
        <w:rPr>
          <w:color w:val="auto"/>
        </w:rPr>
      </w:pPr>
      <w:r>
        <w:t xml:space="preserve">There are </w:t>
      </w:r>
      <w:r w:rsidR="009C1EC6">
        <w:t xml:space="preserve">no direct </w:t>
      </w:r>
      <w:r>
        <w:t>financial implications for the Housin</w:t>
      </w:r>
      <w:r w:rsidR="009C1EC6">
        <w:t>g Group arising from this report.</w:t>
      </w:r>
    </w:p>
    <w:p w14:paraId="47438A03" w14:textId="7D29991B" w:rsidR="0040736F" w:rsidRPr="009C1EC6" w:rsidRDefault="00DA614B" w:rsidP="009C1EC6">
      <w:pPr>
        <w:rPr>
          <w:b/>
          <w:color w:val="auto"/>
        </w:rPr>
      </w:pPr>
      <w:r w:rsidRPr="009C1EC6">
        <w:rPr>
          <w:b/>
          <w:color w:val="auto"/>
        </w:rPr>
        <w:t>Legal issues</w:t>
      </w:r>
    </w:p>
    <w:p w14:paraId="5DA5393E" w14:textId="77777777" w:rsidR="009C1EC6" w:rsidRDefault="009C1EC6" w:rsidP="009C1EC6">
      <w:pPr>
        <w:pStyle w:val="ListParagraph"/>
        <w:tabs>
          <w:tab w:val="clear" w:pos="426"/>
        </w:tabs>
        <w:ind w:left="426" w:hanging="426"/>
        <w:rPr>
          <w:color w:val="auto"/>
        </w:rPr>
      </w:pPr>
      <w:r>
        <w:rPr>
          <w:color w:val="auto"/>
        </w:rPr>
        <w:t>Keeping an updated Register of Interests is well-recognised as representing good practice in terms of corporate governance.</w:t>
      </w:r>
      <w:r w:rsidRPr="008407BE">
        <w:rPr>
          <w:color w:val="auto"/>
        </w:rPr>
        <w:t xml:space="preserve"> </w:t>
      </w:r>
    </w:p>
    <w:p w14:paraId="2FF9E957" w14:textId="2691DC10" w:rsidR="00940D19" w:rsidRPr="009C1EC6" w:rsidRDefault="00940D19" w:rsidP="009C1EC6">
      <w:pPr>
        <w:rPr>
          <w:b/>
          <w:color w:val="auto"/>
        </w:rPr>
      </w:pPr>
      <w:r w:rsidRPr="009C1EC6">
        <w:rPr>
          <w:b/>
          <w:color w:val="auto"/>
        </w:rPr>
        <w:t>Level of risk</w:t>
      </w:r>
    </w:p>
    <w:p w14:paraId="4CA2A409" w14:textId="1AEADF75" w:rsidR="00940D19" w:rsidRPr="0008540A" w:rsidRDefault="00940D19" w:rsidP="009C1EC6">
      <w:pPr>
        <w:pStyle w:val="ListParagraph"/>
        <w:rPr>
          <w:color w:val="auto"/>
        </w:rPr>
      </w:pPr>
      <w:r w:rsidRPr="00520356">
        <w:rPr>
          <w:color w:val="auto"/>
        </w:rPr>
        <w:t xml:space="preserve">The </w:t>
      </w:r>
      <w:r w:rsidR="009C1EC6">
        <w:rPr>
          <w:color w:val="auto"/>
        </w:rPr>
        <w:t>presence of a Register of Interests is intended to reduce the risk of corporate malpractice.</w:t>
      </w:r>
      <w:r w:rsidR="009C1EC6" w:rsidRPr="0008540A">
        <w:rPr>
          <w:color w:val="auto"/>
        </w:rPr>
        <w:t xml:space="preserve"> </w:t>
      </w:r>
    </w:p>
    <w:p w14:paraId="167BD619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79D8A7B2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7D134FB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A47FE" w14:textId="77777777" w:rsidR="00E87F7A" w:rsidRPr="001356F1" w:rsidRDefault="00960BAD" w:rsidP="00A46E98">
            <w:r>
              <w:t>Lindsay Cane</w:t>
            </w:r>
          </w:p>
        </w:tc>
      </w:tr>
      <w:tr w:rsidR="00DF093E" w:rsidRPr="001356F1" w14:paraId="597538B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7A6625C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5181F4B" w14:textId="77777777" w:rsidR="00E87F7A" w:rsidRPr="00D23ACE" w:rsidRDefault="00E87F7A" w:rsidP="00960BAD">
            <w:pPr>
              <w:rPr>
                <w:color w:val="FF0000"/>
              </w:rPr>
            </w:pPr>
            <w:r w:rsidRPr="00960BAD">
              <w:rPr>
                <w:color w:val="auto"/>
              </w:rPr>
              <w:t xml:space="preserve">01865 </w:t>
            </w:r>
            <w:r w:rsidR="00960BAD" w:rsidRPr="00960BAD">
              <w:rPr>
                <w:color w:val="auto"/>
              </w:rPr>
              <w:t>335499</w:t>
            </w:r>
            <w:r w:rsidRPr="00960BAD">
              <w:rPr>
                <w:color w:val="auto"/>
              </w:rPr>
              <w:t xml:space="preserve">  </w:t>
            </w:r>
          </w:p>
        </w:tc>
      </w:tr>
      <w:tr w:rsidR="005570B5" w:rsidRPr="001356F1" w14:paraId="5053C3CD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10EA938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E74CE" w14:textId="6E0EB4D6" w:rsidR="00960BAD" w:rsidRPr="00D23ACE" w:rsidRDefault="008407BE" w:rsidP="00960BAD">
            <w:pPr>
              <w:rPr>
                <w:rStyle w:val="Hyperlink"/>
                <w:color w:val="FF0000"/>
              </w:rPr>
            </w:pPr>
            <w:r>
              <w:rPr>
                <w:rStyle w:val="Hyperlink"/>
              </w:rPr>
              <w:t>lindsay.cane@odsgroup.co.uk</w:t>
            </w:r>
          </w:p>
        </w:tc>
      </w:tr>
    </w:tbl>
    <w:p w14:paraId="14A4E5BB" w14:textId="77777777" w:rsidR="004456DD" w:rsidRPr="009E51FC" w:rsidRDefault="004456DD" w:rsidP="0093067A"/>
    <w:sectPr w:rsidR="004456DD" w:rsidRPr="009E51FC" w:rsidSect="00BC200B">
      <w:footerReference w:type="even" r:id="rId8"/>
      <w:headerReference w:type="first" r:id="rId9"/>
      <w:footerReference w:type="first" r:id="rId1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FF5C" w14:textId="77777777" w:rsidR="00EB6A26" w:rsidRDefault="00EB6A26" w:rsidP="004A6D2F">
      <w:r>
        <w:separator/>
      </w:r>
    </w:p>
  </w:endnote>
  <w:endnote w:type="continuationSeparator" w:id="0">
    <w:p w14:paraId="30BAB714" w14:textId="77777777" w:rsidR="00EB6A26" w:rsidRDefault="00EB6A26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20F8" w14:textId="77777777" w:rsidR="00364FAD" w:rsidRDefault="00364FAD" w:rsidP="004A6D2F">
    <w:pPr>
      <w:pStyle w:val="Footer"/>
    </w:pPr>
    <w:r>
      <w:t>Do not use a footer or page numbers.</w:t>
    </w:r>
  </w:p>
  <w:p w14:paraId="2CBEB159" w14:textId="77777777" w:rsidR="00364FAD" w:rsidRDefault="00364FAD" w:rsidP="004A6D2F">
    <w:pPr>
      <w:pStyle w:val="Footer"/>
    </w:pPr>
  </w:p>
  <w:p w14:paraId="2AA66259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0586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DE7AF" w14:textId="77777777" w:rsidR="00EB6A26" w:rsidRDefault="00EB6A26" w:rsidP="004A6D2F">
      <w:r>
        <w:separator/>
      </w:r>
    </w:p>
  </w:footnote>
  <w:footnote w:type="continuationSeparator" w:id="0">
    <w:p w14:paraId="6ADC76C3" w14:textId="77777777" w:rsidR="00EB6A26" w:rsidRDefault="00EB6A26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23B90" w14:textId="77777777" w:rsidR="00D5547E" w:rsidRDefault="00484329" w:rsidP="00D5547E">
    <w:pPr>
      <w:pStyle w:val="Header"/>
      <w:jc w:val="right"/>
    </w:pPr>
    <w:r>
      <w:rPr>
        <w:noProof/>
      </w:rPr>
      <w:drawing>
        <wp:inline distT="0" distB="0" distL="0" distR="0" wp14:anchorId="644D338B" wp14:editId="00BF417A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B474D"/>
    <w:multiLevelType w:val="hybridMultilevel"/>
    <w:tmpl w:val="C30A12DC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263A6A"/>
    <w:multiLevelType w:val="multilevel"/>
    <w:tmpl w:val="43D6D2FA"/>
    <w:numStyleLink w:val="StyleBulletedSymbolsymbolLeft063cmHanging063cm"/>
  </w:abstractNum>
  <w:abstractNum w:abstractNumId="19" w15:restartNumberingAfterBreak="0">
    <w:nsid w:val="272E54E4"/>
    <w:multiLevelType w:val="hybridMultilevel"/>
    <w:tmpl w:val="D7A2FFA0"/>
    <w:lvl w:ilvl="0" w:tplc="2656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C6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4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43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EB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C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21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C7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3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BA5FD8"/>
    <w:multiLevelType w:val="multilevel"/>
    <w:tmpl w:val="43D6D2FA"/>
    <w:numStyleLink w:val="StyleBulletedSymbolsymbolLeft063cmHanging063cm"/>
  </w:abstractNum>
  <w:abstractNum w:abstractNumId="29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2831"/>
    <w:multiLevelType w:val="multilevel"/>
    <w:tmpl w:val="43D6D2FA"/>
    <w:numStyleLink w:val="StyleBulletedSymbolsymbolLeft063cmHanging063cm"/>
  </w:abstractNum>
  <w:abstractNum w:abstractNumId="31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365C6"/>
    <w:multiLevelType w:val="multilevel"/>
    <w:tmpl w:val="E67CE66C"/>
    <w:numStyleLink w:val="StyleNumberedLeft0cmHanging075cm"/>
  </w:abstractNum>
  <w:abstractNum w:abstractNumId="35" w15:restartNumberingAfterBreak="0">
    <w:nsid w:val="7D211E9A"/>
    <w:multiLevelType w:val="hybridMultilevel"/>
    <w:tmpl w:val="725C8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20"/>
  </w:num>
  <w:num w:numId="5">
    <w:abstractNumId w:val="29"/>
  </w:num>
  <w:num w:numId="6">
    <w:abstractNumId w:val="33"/>
  </w:num>
  <w:num w:numId="7">
    <w:abstractNumId w:val="23"/>
  </w:num>
  <w:num w:numId="8">
    <w:abstractNumId w:val="21"/>
  </w:num>
  <w:num w:numId="9">
    <w:abstractNumId w:val="13"/>
  </w:num>
  <w:num w:numId="10">
    <w:abstractNumId w:val="16"/>
  </w:num>
  <w:num w:numId="11">
    <w:abstractNumId w:val="26"/>
  </w:num>
  <w:num w:numId="12">
    <w:abstractNumId w:val="25"/>
  </w:num>
  <w:num w:numId="13">
    <w:abstractNumId w:val="10"/>
  </w:num>
  <w:num w:numId="14">
    <w:abstractNumId w:val="34"/>
    <w:lvlOverride w:ilvl="0">
      <w:lvl w:ilvl="0">
        <w:start w:val="1"/>
        <w:numFmt w:val="decimal"/>
        <w:pStyle w:val="ListParagraph"/>
        <w:lvlText w:val="%1."/>
        <w:lvlJc w:val="left"/>
        <w:pPr>
          <w:ind w:left="785" w:hanging="360"/>
        </w:pPr>
        <w:rPr>
          <w:rFonts w:ascii="Arial" w:hAnsi="Arial"/>
          <w:color w:val="00000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7"/>
  </w:num>
  <w:num w:numId="16">
    <w:abstractNumId w:val="11"/>
  </w:num>
  <w:num w:numId="17">
    <w:abstractNumId w:val="28"/>
  </w:num>
  <w:num w:numId="18">
    <w:abstractNumId w:val="12"/>
  </w:num>
  <w:num w:numId="19">
    <w:abstractNumId w:val="30"/>
  </w:num>
  <w:num w:numId="20">
    <w:abstractNumId w:val="18"/>
  </w:num>
  <w:num w:numId="21">
    <w:abstractNumId w:val="22"/>
  </w:num>
  <w:num w:numId="22">
    <w:abstractNumId w:val="14"/>
  </w:num>
  <w:num w:numId="23">
    <w:abstractNumId w:val="3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 w:numId="35">
    <w:abstractNumId w:val="19"/>
  </w:num>
  <w:num w:numId="36">
    <w:abstractNumId w:val="34"/>
  </w:num>
  <w:num w:numId="37">
    <w:abstractNumId w:val="35"/>
  </w:num>
  <w:num w:numId="38">
    <w:abstractNumId w:val="34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color w:val="00000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8540A"/>
    <w:rsid w:val="000B08EF"/>
    <w:rsid w:val="000C089F"/>
    <w:rsid w:val="000C3625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4C0"/>
    <w:rsid w:val="00182B81"/>
    <w:rsid w:val="0018619D"/>
    <w:rsid w:val="00193F45"/>
    <w:rsid w:val="001A011E"/>
    <w:rsid w:val="001A066A"/>
    <w:rsid w:val="001A13E6"/>
    <w:rsid w:val="001A5731"/>
    <w:rsid w:val="001A7489"/>
    <w:rsid w:val="001B42C3"/>
    <w:rsid w:val="001C5D5E"/>
    <w:rsid w:val="001C7F88"/>
    <w:rsid w:val="001D678D"/>
    <w:rsid w:val="001E03F8"/>
    <w:rsid w:val="001E1678"/>
    <w:rsid w:val="001E3376"/>
    <w:rsid w:val="001F5028"/>
    <w:rsid w:val="002069B3"/>
    <w:rsid w:val="002329CF"/>
    <w:rsid w:val="00232F5B"/>
    <w:rsid w:val="002349B8"/>
    <w:rsid w:val="00245154"/>
    <w:rsid w:val="00247C29"/>
    <w:rsid w:val="00260467"/>
    <w:rsid w:val="00263EA3"/>
    <w:rsid w:val="00281198"/>
    <w:rsid w:val="00284F85"/>
    <w:rsid w:val="00290915"/>
    <w:rsid w:val="002A22E2"/>
    <w:rsid w:val="002B364C"/>
    <w:rsid w:val="002C64F7"/>
    <w:rsid w:val="002F41F2"/>
    <w:rsid w:val="00301BF3"/>
    <w:rsid w:val="0030208D"/>
    <w:rsid w:val="00307ADC"/>
    <w:rsid w:val="00323418"/>
    <w:rsid w:val="00332638"/>
    <w:rsid w:val="003357BF"/>
    <w:rsid w:val="003560D6"/>
    <w:rsid w:val="00361B58"/>
    <w:rsid w:val="00364FAD"/>
    <w:rsid w:val="0036738F"/>
    <w:rsid w:val="0036759C"/>
    <w:rsid w:val="00367AE5"/>
    <w:rsid w:val="00367D71"/>
    <w:rsid w:val="003719C0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AF7"/>
    <w:rsid w:val="00412C1F"/>
    <w:rsid w:val="00421CB2"/>
    <w:rsid w:val="004268B9"/>
    <w:rsid w:val="00433B96"/>
    <w:rsid w:val="00441A02"/>
    <w:rsid w:val="004440F1"/>
    <w:rsid w:val="004456DD"/>
    <w:rsid w:val="00446CDF"/>
    <w:rsid w:val="004521B7"/>
    <w:rsid w:val="00457384"/>
    <w:rsid w:val="00462AB5"/>
    <w:rsid w:val="00465EAF"/>
    <w:rsid w:val="004711FC"/>
    <w:rsid w:val="004738C5"/>
    <w:rsid w:val="00475860"/>
    <w:rsid w:val="004771FF"/>
    <w:rsid w:val="00484329"/>
    <w:rsid w:val="00491046"/>
    <w:rsid w:val="004A2AC7"/>
    <w:rsid w:val="004A6D2F"/>
    <w:rsid w:val="004A76CE"/>
    <w:rsid w:val="004C2887"/>
    <w:rsid w:val="004D1EFE"/>
    <w:rsid w:val="004D2626"/>
    <w:rsid w:val="004D6E26"/>
    <w:rsid w:val="004D77D3"/>
    <w:rsid w:val="004E2959"/>
    <w:rsid w:val="004F20EF"/>
    <w:rsid w:val="004F215D"/>
    <w:rsid w:val="0050321C"/>
    <w:rsid w:val="00520356"/>
    <w:rsid w:val="00525B27"/>
    <w:rsid w:val="0054712D"/>
    <w:rsid w:val="00547EF6"/>
    <w:rsid w:val="005570B5"/>
    <w:rsid w:val="00567E18"/>
    <w:rsid w:val="00571469"/>
    <w:rsid w:val="00575F5F"/>
    <w:rsid w:val="00577A9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6"/>
    <w:rsid w:val="005E022E"/>
    <w:rsid w:val="005E5215"/>
    <w:rsid w:val="005F7F7E"/>
    <w:rsid w:val="00606526"/>
    <w:rsid w:val="00614693"/>
    <w:rsid w:val="00623C2F"/>
    <w:rsid w:val="00633578"/>
    <w:rsid w:val="00637068"/>
    <w:rsid w:val="00650811"/>
    <w:rsid w:val="00661D3E"/>
    <w:rsid w:val="006819DE"/>
    <w:rsid w:val="00692627"/>
    <w:rsid w:val="00695C35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45E"/>
    <w:rsid w:val="00713675"/>
    <w:rsid w:val="00715823"/>
    <w:rsid w:val="00725236"/>
    <w:rsid w:val="00737B93"/>
    <w:rsid w:val="0074364B"/>
    <w:rsid w:val="00745BF0"/>
    <w:rsid w:val="007615FE"/>
    <w:rsid w:val="0076655C"/>
    <w:rsid w:val="00773786"/>
    <w:rsid w:val="007742DC"/>
    <w:rsid w:val="00791437"/>
    <w:rsid w:val="007A6214"/>
    <w:rsid w:val="007B0544"/>
    <w:rsid w:val="007B0C2C"/>
    <w:rsid w:val="007B278E"/>
    <w:rsid w:val="007C5C23"/>
    <w:rsid w:val="007E2A26"/>
    <w:rsid w:val="007F1E43"/>
    <w:rsid w:val="007F2348"/>
    <w:rsid w:val="00803F07"/>
    <w:rsid w:val="0080749A"/>
    <w:rsid w:val="00821FB8"/>
    <w:rsid w:val="00822ACD"/>
    <w:rsid w:val="008407BE"/>
    <w:rsid w:val="00843348"/>
    <w:rsid w:val="00855C66"/>
    <w:rsid w:val="0087123C"/>
    <w:rsid w:val="00871EE4"/>
    <w:rsid w:val="008800C1"/>
    <w:rsid w:val="00882C5C"/>
    <w:rsid w:val="008A2139"/>
    <w:rsid w:val="008A2EB5"/>
    <w:rsid w:val="008B0626"/>
    <w:rsid w:val="008B293F"/>
    <w:rsid w:val="008B7371"/>
    <w:rsid w:val="008D3DDB"/>
    <w:rsid w:val="008F0F70"/>
    <w:rsid w:val="008F573F"/>
    <w:rsid w:val="009000F1"/>
    <w:rsid w:val="009034EC"/>
    <w:rsid w:val="0093067A"/>
    <w:rsid w:val="00940D19"/>
    <w:rsid w:val="00941C60"/>
    <w:rsid w:val="00941FD1"/>
    <w:rsid w:val="00960BAD"/>
    <w:rsid w:val="00966D42"/>
    <w:rsid w:val="009709EA"/>
    <w:rsid w:val="00971689"/>
    <w:rsid w:val="00973E90"/>
    <w:rsid w:val="00975B07"/>
    <w:rsid w:val="00980B4A"/>
    <w:rsid w:val="0098784B"/>
    <w:rsid w:val="00996A63"/>
    <w:rsid w:val="009C1EC6"/>
    <w:rsid w:val="009D3678"/>
    <w:rsid w:val="009E3666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4227"/>
    <w:rsid w:val="00A46E98"/>
    <w:rsid w:val="00A6352B"/>
    <w:rsid w:val="00A701B5"/>
    <w:rsid w:val="00A714BB"/>
    <w:rsid w:val="00A71582"/>
    <w:rsid w:val="00A77147"/>
    <w:rsid w:val="00A90524"/>
    <w:rsid w:val="00A92D8F"/>
    <w:rsid w:val="00A942D5"/>
    <w:rsid w:val="00A955E7"/>
    <w:rsid w:val="00AB2988"/>
    <w:rsid w:val="00AB7999"/>
    <w:rsid w:val="00AD3292"/>
    <w:rsid w:val="00AE7AF0"/>
    <w:rsid w:val="00B35B43"/>
    <w:rsid w:val="00B500CA"/>
    <w:rsid w:val="00B577C0"/>
    <w:rsid w:val="00B8591B"/>
    <w:rsid w:val="00B85F16"/>
    <w:rsid w:val="00B86314"/>
    <w:rsid w:val="00BA1C2E"/>
    <w:rsid w:val="00BC200B"/>
    <w:rsid w:val="00BC4756"/>
    <w:rsid w:val="00BC69A4"/>
    <w:rsid w:val="00BD20B0"/>
    <w:rsid w:val="00BE0680"/>
    <w:rsid w:val="00BE305F"/>
    <w:rsid w:val="00BE7BA3"/>
    <w:rsid w:val="00BF5682"/>
    <w:rsid w:val="00BF7B09"/>
    <w:rsid w:val="00C20A95"/>
    <w:rsid w:val="00C230E0"/>
    <w:rsid w:val="00C250B8"/>
    <w:rsid w:val="00C2692F"/>
    <w:rsid w:val="00C3207C"/>
    <w:rsid w:val="00C400E1"/>
    <w:rsid w:val="00C4113D"/>
    <w:rsid w:val="00C41187"/>
    <w:rsid w:val="00C44E44"/>
    <w:rsid w:val="00C55241"/>
    <w:rsid w:val="00C63C31"/>
    <w:rsid w:val="00C757A0"/>
    <w:rsid w:val="00C760DE"/>
    <w:rsid w:val="00C82630"/>
    <w:rsid w:val="00C85B4E"/>
    <w:rsid w:val="00C907F7"/>
    <w:rsid w:val="00C9520B"/>
    <w:rsid w:val="00C977F9"/>
    <w:rsid w:val="00CA2103"/>
    <w:rsid w:val="00CA3340"/>
    <w:rsid w:val="00CB6B99"/>
    <w:rsid w:val="00CE4C87"/>
    <w:rsid w:val="00CE544A"/>
    <w:rsid w:val="00D11E1C"/>
    <w:rsid w:val="00D160B0"/>
    <w:rsid w:val="00D17F94"/>
    <w:rsid w:val="00D223FC"/>
    <w:rsid w:val="00D23ACE"/>
    <w:rsid w:val="00D242B6"/>
    <w:rsid w:val="00D26D1E"/>
    <w:rsid w:val="00D474CF"/>
    <w:rsid w:val="00D5547E"/>
    <w:rsid w:val="00D6708D"/>
    <w:rsid w:val="00D825EB"/>
    <w:rsid w:val="00D869A1"/>
    <w:rsid w:val="00DA413F"/>
    <w:rsid w:val="00DA4584"/>
    <w:rsid w:val="00DA614B"/>
    <w:rsid w:val="00DB1EBB"/>
    <w:rsid w:val="00DC3060"/>
    <w:rsid w:val="00DE0FB2"/>
    <w:rsid w:val="00DF093E"/>
    <w:rsid w:val="00E01F42"/>
    <w:rsid w:val="00E10F52"/>
    <w:rsid w:val="00E206D6"/>
    <w:rsid w:val="00E3366E"/>
    <w:rsid w:val="00E52086"/>
    <w:rsid w:val="00E543A6"/>
    <w:rsid w:val="00E574CA"/>
    <w:rsid w:val="00E60479"/>
    <w:rsid w:val="00E61D73"/>
    <w:rsid w:val="00E64684"/>
    <w:rsid w:val="00E664B4"/>
    <w:rsid w:val="00E73684"/>
    <w:rsid w:val="00E818D6"/>
    <w:rsid w:val="00E87544"/>
    <w:rsid w:val="00E87F7A"/>
    <w:rsid w:val="00E96BD7"/>
    <w:rsid w:val="00EA0DB1"/>
    <w:rsid w:val="00EA0EE9"/>
    <w:rsid w:val="00EB6A26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51A"/>
    <w:rsid w:val="00F74F53"/>
    <w:rsid w:val="00F7606D"/>
    <w:rsid w:val="00F81670"/>
    <w:rsid w:val="00F82024"/>
    <w:rsid w:val="00F95BC9"/>
    <w:rsid w:val="00FA624C"/>
    <w:rsid w:val="00FB3FDD"/>
    <w:rsid w:val="00FD0FAC"/>
    <w:rsid w:val="00FD1DFA"/>
    <w:rsid w:val="00FD4966"/>
    <w:rsid w:val="00FE57DC"/>
    <w:rsid w:val="00FE7289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0EEDAF"/>
  <w15:docId w15:val="{55FCB7F2-D5A2-499F-AADD-1EDD8494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360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26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1743-36D6-4802-889B-D1A79C30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91E90F4</Template>
  <TotalTime>33</TotalTime>
  <Pages>2</Pages>
  <Words>526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BROWN Andrew J</cp:lastModifiedBy>
  <cp:revision>8</cp:revision>
  <cp:lastPrinted>2015-07-03T13:50:00Z</cp:lastPrinted>
  <dcterms:created xsi:type="dcterms:W3CDTF">2020-03-04T11:51:00Z</dcterms:created>
  <dcterms:modified xsi:type="dcterms:W3CDTF">2020-03-09T15:09:00Z</dcterms:modified>
</cp:coreProperties>
</file>